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27DB5" w14:textId="495BDFE3" w:rsidR="00296BC7" w:rsidRPr="00D1144A" w:rsidRDefault="00DB3E80" w:rsidP="00296BC7">
      <w:pPr>
        <w:rPr>
          <w:b/>
          <w:bCs/>
          <w:lang w:val="en-GB"/>
        </w:rPr>
      </w:pPr>
      <w:r w:rsidRPr="00B53CD9">
        <w:rPr>
          <w:noProof/>
          <w:lang w:val="en-GB"/>
        </w:rPr>
        <w:drawing>
          <wp:anchor distT="0" distB="0" distL="114300" distR="114300" simplePos="0" relativeHeight="251658240" behindDoc="1" locked="0" layoutInCell="1" allowOverlap="1" wp14:anchorId="6835DC94" wp14:editId="00B0DCAA">
            <wp:simplePos x="0" y="0"/>
            <wp:positionH relativeFrom="column">
              <wp:posOffset>4578350</wp:posOffset>
            </wp:positionH>
            <wp:positionV relativeFrom="paragraph">
              <wp:posOffset>0</wp:posOffset>
            </wp:positionV>
            <wp:extent cx="1003347" cy="1170940"/>
            <wp:effectExtent l="0" t="0" r="6350" b="0"/>
            <wp:wrapTight wrapText="bothSides">
              <wp:wrapPolygon edited="0">
                <wp:start x="0" y="0"/>
                <wp:lineTo x="0" y="21085"/>
                <wp:lineTo x="21327" y="21085"/>
                <wp:lineTo x="21327" y="0"/>
                <wp:lineTo x="0" y="0"/>
              </wp:wrapPolygon>
            </wp:wrapTight>
            <wp:docPr id="180937757" name="Obrázek 1" descr="Obsah obrázku symbol, logo, Písmo, kresba&#10;&#10;Obsah vygenerovaný umělou inteligencí může být nesprávný.">
              <a:extLst xmlns:a="http://schemas.openxmlformats.org/drawingml/2006/main">
                <a:ext uri="{FF2B5EF4-FFF2-40B4-BE49-F238E27FC236}">
                  <a16:creationId xmlns:a16="http://schemas.microsoft.com/office/drawing/2014/main" id="{9562E1AA-3546-457B-9E76-9D31EE93185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37757" name="Obrázek 1" descr="Obsah obrázku symbol, logo, Písmo, kresba&#10;&#10;Obsah vygenerovaný umělou inteligencí může být nesprávný."/>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03347" cy="1170940"/>
                    </a:xfrm>
                    <a:prstGeom prst="rect">
                      <a:avLst/>
                    </a:prstGeom>
                  </pic:spPr>
                </pic:pic>
              </a:graphicData>
            </a:graphic>
          </wp:anchor>
        </w:drawing>
      </w:r>
      <w:r w:rsidR="00296BC7" w:rsidRPr="00D1144A">
        <w:rPr>
          <w:b/>
          <w:bCs/>
          <w:lang w:val="en-GB"/>
        </w:rPr>
        <w:t>Press Release</w:t>
      </w:r>
    </w:p>
    <w:p w14:paraId="172D4A8B" w14:textId="43BFA85A" w:rsidR="00296BC7" w:rsidRPr="00D1144A" w:rsidRDefault="00AA3176" w:rsidP="00296BC7">
      <w:pPr>
        <w:rPr>
          <w:lang w:val="en-GB"/>
        </w:rPr>
      </w:pPr>
      <w:r>
        <w:rPr>
          <w:b/>
          <w:bCs/>
          <w:lang w:val="en-GB"/>
        </w:rPr>
        <w:t xml:space="preserve">Czech </w:t>
      </w:r>
      <w:r w:rsidR="00296BC7" w:rsidRPr="00D1144A">
        <w:rPr>
          <w:b/>
          <w:bCs/>
          <w:lang w:val="en-GB"/>
        </w:rPr>
        <w:t xml:space="preserve">National Wine Centre Invites You to Discover the Vibrant World of </w:t>
      </w:r>
      <w:r>
        <w:rPr>
          <w:b/>
          <w:bCs/>
          <w:lang w:val="en-GB"/>
        </w:rPr>
        <w:t>local</w:t>
      </w:r>
      <w:r w:rsidR="00296BC7" w:rsidRPr="00D1144A">
        <w:rPr>
          <w:b/>
          <w:bCs/>
          <w:lang w:val="en-GB"/>
        </w:rPr>
        <w:t xml:space="preserve"> Winemaking at ProWein 2025</w:t>
      </w:r>
    </w:p>
    <w:p w14:paraId="3F917C68" w14:textId="6C7DE826" w:rsidR="00296BC7" w:rsidRPr="00D1144A" w:rsidRDefault="00296BC7" w:rsidP="00296BC7">
      <w:pPr>
        <w:rPr>
          <w:lang w:val="en-GB"/>
        </w:rPr>
      </w:pPr>
      <w:r w:rsidRPr="00D1144A">
        <w:rPr>
          <w:lang w:val="en-GB"/>
        </w:rPr>
        <w:t xml:space="preserve">The Czech National Wine Centre is delighted to welcome you to a vibrant mosaic of Czech winemaking at ProWein 2025. Our stand will feature 10 diverse wineries, showcasing </w:t>
      </w:r>
      <w:r w:rsidR="00784C5F">
        <w:rPr>
          <w:lang w:val="en-GB"/>
        </w:rPr>
        <w:t>almost</w:t>
      </w:r>
      <w:r w:rsidR="00981321">
        <w:rPr>
          <w:lang w:val="en-GB"/>
        </w:rPr>
        <w:t xml:space="preserve"> </w:t>
      </w:r>
      <w:r w:rsidR="00784C5F">
        <w:rPr>
          <w:lang w:val="en-GB"/>
        </w:rPr>
        <w:t>6</w:t>
      </w:r>
      <w:r w:rsidRPr="00D1144A">
        <w:rPr>
          <w:lang w:val="en-GB"/>
        </w:rPr>
        <w:t xml:space="preserve">0 samples presented by the winemakers themselves, along with </w:t>
      </w:r>
      <w:r w:rsidR="00784C5F">
        <w:rPr>
          <w:lang w:val="en-GB"/>
        </w:rPr>
        <w:t>more than</w:t>
      </w:r>
      <w:r w:rsidRPr="00D1144A">
        <w:rPr>
          <w:lang w:val="en-GB"/>
        </w:rPr>
        <w:t xml:space="preserve"> 100 additional samples available in our free tasting zone. These wineries represent a dynamic range of proactive and export-oriented companies, from small boutique wineries to some of the largest producers in the Czech Republic.</w:t>
      </w:r>
    </w:p>
    <w:p w14:paraId="4B5E6750" w14:textId="77777777" w:rsidR="00296BC7" w:rsidRDefault="00296BC7" w:rsidP="00296BC7">
      <w:pPr>
        <w:rPr>
          <w:lang w:val="en-GB"/>
        </w:rPr>
      </w:pPr>
      <w:r w:rsidRPr="00D1144A">
        <w:rPr>
          <w:lang w:val="en-GB"/>
        </w:rPr>
        <w:t>Returning with its iconic sleek and contemporary design, our stand at ProWein 2025 invites visitors to explore the rich diversity of Czech winemaking in a sophisticated and welcoming setting. The open layout and inviting ambiance make our stand a captivating focal point amidst the bustling exhibition atmosphere.</w:t>
      </w:r>
    </w:p>
    <w:p w14:paraId="45FE78ED" w14:textId="336E0B3A" w:rsidR="00DC1EA2" w:rsidRPr="00D1144A" w:rsidRDefault="00DC1EA2" w:rsidP="00296BC7">
      <w:pPr>
        <w:rPr>
          <w:lang w:val="en-GB"/>
        </w:rPr>
      </w:pPr>
      <w:r>
        <w:rPr>
          <w:lang w:val="en-GB"/>
        </w:rPr>
        <w:t xml:space="preserve">This year </w:t>
      </w:r>
      <w:r w:rsidR="00E10965">
        <w:rPr>
          <w:lang w:val="en-GB"/>
        </w:rPr>
        <w:t xml:space="preserve">we are presenting new motto </w:t>
      </w:r>
      <w:r w:rsidR="00AA139B">
        <w:rPr>
          <w:lang w:val="en-GB"/>
        </w:rPr>
        <w:t>“</w:t>
      </w:r>
      <w:r w:rsidR="00E10965">
        <w:rPr>
          <w:lang w:val="en-GB"/>
        </w:rPr>
        <w:t>Czech wines of the Future</w:t>
      </w:r>
      <w:r w:rsidR="00534389">
        <w:rPr>
          <w:lang w:val="en-GB"/>
        </w:rPr>
        <w:t>”</w:t>
      </w:r>
      <w:r w:rsidR="00E10965">
        <w:rPr>
          <w:lang w:val="en-GB"/>
        </w:rPr>
        <w:t>, reflecting the huge potential</w:t>
      </w:r>
      <w:r w:rsidR="0057214C">
        <w:rPr>
          <w:lang w:val="en-GB"/>
        </w:rPr>
        <w:t xml:space="preserve"> we have in our region</w:t>
      </w:r>
      <w:r w:rsidR="0084272A">
        <w:rPr>
          <w:lang w:val="en-GB"/>
        </w:rPr>
        <w:t xml:space="preserve">: </w:t>
      </w:r>
      <w:r w:rsidR="004B69A4">
        <w:rPr>
          <w:lang w:val="en-GB"/>
        </w:rPr>
        <w:t>new</w:t>
      </w:r>
      <w:r w:rsidR="00D02E7E">
        <w:rPr>
          <w:lang w:val="en-GB"/>
        </w:rPr>
        <w:t xml:space="preserve"> </w:t>
      </w:r>
      <w:r w:rsidR="00461BED">
        <w:rPr>
          <w:lang w:val="en-GB"/>
        </w:rPr>
        <w:t>generati</w:t>
      </w:r>
      <w:r w:rsidR="003F45F9">
        <w:rPr>
          <w:lang w:val="en-GB"/>
        </w:rPr>
        <w:t>on of</w:t>
      </w:r>
      <w:r w:rsidR="00C12D2E">
        <w:rPr>
          <w:lang w:val="en-GB"/>
        </w:rPr>
        <w:t xml:space="preserve"> wi</w:t>
      </w:r>
      <w:r w:rsidR="000334A1">
        <w:rPr>
          <w:lang w:val="en-GB"/>
        </w:rPr>
        <w:t>nemakers</w:t>
      </w:r>
      <w:r w:rsidR="008C5FA4">
        <w:rPr>
          <w:lang w:val="en-GB"/>
        </w:rPr>
        <w:t xml:space="preserve">, </w:t>
      </w:r>
      <w:r w:rsidR="00673415">
        <w:rPr>
          <w:lang w:val="en-GB"/>
        </w:rPr>
        <w:t>grea</w:t>
      </w:r>
      <w:r w:rsidR="004554F6">
        <w:rPr>
          <w:lang w:val="en-GB"/>
        </w:rPr>
        <w:t xml:space="preserve">t </w:t>
      </w:r>
      <w:r w:rsidR="00D91365">
        <w:rPr>
          <w:lang w:val="en-GB"/>
        </w:rPr>
        <w:t>vin</w:t>
      </w:r>
      <w:r w:rsidR="00D4200D">
        <w:rPr>
          <w:lang w:val="en-GB"/>
        </w:rPr>
        <w:t>ey</w:t>
      </w:r>
      <w:r w:rsidR="006F2600">
        <w:rPr>
          <w:lang w:val="en-GB"/>
        </w:rPr>
        <w:t>ard s</w:t>
      </w:r>
      <w:r w:rsidR="00F52D58">
        <w:rPr>
          <w:lang w:val="en-GB"/>
        </w:rPr>
        <w:t>ites</w:t>
      </w:r>
      <w:r w:rsidR="00FF29AC">
        <w:rPr>
          <w:lang w:val="en-GB"/>
        </w:rPr>
        <w:t xml:space="preserve"> </w:t>
      </w:r>
      <w:r w:rsidR="00174B44">
        <w:rPr>
          <w:lang w:val="en-GB"/>
        </w:rPr>
        <w:t>y</w:t>
      </w:r>
      <w:r w:rsidR="002221BE">
        <w:rPr>
          <w:lang w:val="en-GB"/>
        </w:rPr>
        <w:t xml:space="preserve">et </w:t>
      </w:r>
      <w:r w:rsidR="00B41FA3">
        <w:rPr>
          <w:lang w:val="en-GB"/>
        </w:rPr>
        <w:t>undiscovered</w:t>
      </w:r>
      <w:r w:rsidR="000162CD">
        <w:rPr>
          <w:lang w:val="en-GB"/>
        </w:rPr>
        <w:t xml:space="preserve"> </w:t>
      </w:r>
      <w:r w:rsidR="00860278">
        <w:rPr>
          <w:lang w:val="en-GB"/>
        </w:rPr>
        <w:t>with</w:t>
      </w:r>
      <w:r w:rsidR="00AE5A99">
        <w:rPr>
          <w:lang w:val="en-GB"/>
        </w:rPr>
        <w:t xml:space="preserve"> </w:t>
      </w:r>
      <w:r w:rsidR="00F90F82">
        <w:rPr>
          <w:lang w:val="en-GB"/>
        </w:rPr>
        <w:t>coo</w:t>
      </w:r>
      <w:r w:rsidR="00D50D64">
        <w:rPr>
          <w:lang w:val="en-GB"/>
        </w:rPr>
        <w:t>l clima</w:t>
      </w:r>
      <w:r w:rsidR="00424732">
        <w:rPr>
          <w:lang w:val="en-GB"/>
        </w:rPr>
        <w:t xml:space="preserve">te </w:t>
      </w:r>
      <w:r w:rsidR="00D522B3">
        <w:rPr>
          <w:lang w:val="en-GB"/>
        </w:rPr>
        <w:t>inf</w:t>
      </w:r>
      <w:r w:rsidR="00DE1CAC">
        <w:rPr>
          <w:lang w:val="en-GB"/>
        </w:rPr>
        <w:t>luence</w:t>
      </w:r>
      <w:r w:rsidR="00535047">
        <w:rPr>
          <w:lang w:val="en-GB"/>
        </w:rPr>
        <w:t xml:space="preserve"> and</w:t>
      </w:r>
      <w:r w:rsidR="00FF29AC">
        <w:rPr>
          <w:lang w:val="en-GB"/>
        </w:rPr>
        <w:t xml:space="preserve"> </w:t>
      </w:r>
      <w:r w:rsidR="003B644C">
        <w:rPr>
          <w:lang w:val="en-GB"/>
        </w:rPr>
        <w:t>res</w:t>
      </w:r>
      <w:r w:rsidR="00CA73D7">
        <w:rPr>
          <w:lang w:val="en-GB"/>
        </w:rPr>
        <w:t>pe</w:t>
      </w:r>
      <w:r w:rsidR="00A6428F">
        <w:rPr>
          <w:lang w:val="en-GB"/>
        </w:rPr>
        <w:t>ct for</w:t>
      </w:r>
      <w:r w:rsidR="00FF29AC">
        <w:rPr>
          <w:lang w:val="en-GB"/>
        </w:rPr>
        <w:t xml:space="preserve"> </w:t>
      </w:r>
      <w:r w:rsidR="003A101B">
        <w:rPr>
          <w:lang w:val="en-GB"/>
        </w:rPr>
        <w:t xml:space="preserve">environment. </w:t>
      </w:r>
      <w:r w:rsidR="0057214C">
        <w:rPr>
          <w:lang w:val="en-GB"/>
        </w:rPr>
        <w:t xml:space="preserve">Winemaking is </w:t>
      </w:r>
      <w:r w:rsidR="00352A20">
        <w:rPr>
          <w:lang w:val="en-GB"/>
        </w:rPr>
        <w:t>rea</w:t>
      </w:r>
      <w:r w:rsidR="003A049C">
        <w:rPr>
          <w:lang w:val="en-GB"/>
        </w:rPr>
        <w:t xml:space="preserve">cting </w:t>
      </w:r>
      <w:r w:rsidR="00542E86">
        <w:rPr>
          <w:lang w:val="en-GB"/>
        </w:rPr>
        <w:t>to</w:t>
      </w:r>
      <w:r w:rsidR="0057214C">
        <w:rPr>
          <w:lang w:val="en-GB"/>
        </w:rPr>
        <w:t xml:space="preserve"> </w:t>
      </w:r>
      <w:r w:rsidR="00CC54F5">
        <w:rPr>
          <w:lang w:val="en-GB"/>
        </w:rPr>
        <w:t>all</w:t>
      </w:r>
      <w:r w:rsidR="0057214C">
        <w:rPr>
          <w:lang w:val="en-GB"/>
        </w:rPr>
        <w:t xml:space="preserve"> contemporary challenges and new generation is accepting the responsibility for </w:t>
      </w:r>
      <w:r w:rsidR="00AB1DAA">
        <w:rPr>
          <w:lang w:val="en-GB"/>
        </w:rPr>
        <w:t>the i</w:t>
      </w:r>
      <w:r w:rsidR="00E320B1">
        <w:rPr>
          <w:lang w:val="en-GB"/>
        </w:rPr>
        <w:t>mpact</w:t>
      </w:r>
      <w:r w:rsidR="0071643A">
        <w:rPr>
          <w:lang w:val="en-GB"/>
        </w:rPr>
        <w:t xml:space="preserve"> </w:t>
      </w:r>
      <w:r w:rsidR="004800C1">
        <w:rPr>
          <w:lang w:val="en-GB"/>
        </w:rPr>
        <w:t xml:space="preserve">on </w:t>
      </w:r>
      <w:r w:rsidR="00927BAB">
        <w:rPr>
          <w:lang w:val="en-GB"/>
        </w:rPr>
        <w:t xml:space="preserve">future </w:t>
      </w:r>
      <w:r w:rsidR="00213686">
        <w:rPr>
          <w:lang w:val="en-GB"/>
        </w:rPr>
        <w:t>therefore the so</w:t>
      </w:r>
      <w:r w:rsidR="001637F6">
        <w:rPr>
          <w:lang w:val="en-GB"/>
        </w:rPr>
        <w:t xml:space="preserve">il </w:t>
      </w:r>
      <w:r w:rsidR="00910641">
        <w:rPr>
          <w:lang w:val="en-GB"/>
        </w:rPr>
        <w:t>he</w:t>
      </w:r>
      <w:r w:rsidR="00ED34C9">
        <w:rPr>
          <w:lang w:val="en-GB"/>
        </w:rPr>
        <w:t xml:space="preserve">alth </w:t>
      </w:r>
      <w:r w:rsidR="00296E5E">
        <w:rPr>
          <w:lang w:val="en-GB"/>
        </w:rPr>
        <w:t>an</w:t>
      </w:r>
      <w:r w:rsidR="00EF37AB">
        <w:rPr>
          <w:lang w:val="en-GB"/>
        </w:rPr>
        <w:t xml:space="preserve">d </w:t>
      </w:r>
      <w:r w:rsidR="000D106A">
        <w:rPr>
          <w:lang w:val="en-GB"/>
        </w:rPr>
        <w:t>bala</w:t>
      </w:r>
      <w:r w:rsidR="009F64AF">
        <w:rPr>
          <w:lang w:val="en-GB"/>
        </w:rPr>
        <w:t xml:space="preserve">nce </w:t>
      </w:r>
      <w:r w:rsidR="00ED34C9">
        <w:rPr>
          <w:lang w:val="en-GB"/>
        </w:rPr>
        <w:t>i</w:t>
      </w:r>
      <w:r w:rsidR="006F1D4A">
        <w:rPr>
          <w:lang w:val="en-GB"/>
        </w:rPr>
        <w:t>s crucial</w:t>
      </w:r>
      <w:r w:rsidR="000027E9">
        <w:rPr>
          <w:lang w:val="en-GB"/>
        </w:rPr>
        <w:t xml:space="preserve">. </w:t>
      </w:r>
      <w:r w:rsidR="000F18ED">
        <w:rPr>
          <w:lang w:val="en-GB"/>
        </w:rPr>
        <w:t xml:space="preserve"> </w:t>
      </w:r>
      <w:r w:rsidR="006C570B">
        <w:rPr>
          <w:lang w:val="en-GB"/>
        </w:rPr>
        <w:t>W</w:t>
      </w:r>
      <w:r w:rsidR="000F18ED">
        <w:rPr>
          <w:lang w:val="en-GB"/>
        </w:rPr>
        <w:t>ith our location in the centre of Europe</w:t>
      </w:r>
      <w:r w:rsidR="00307BA6">
        <w:rPr>
          <w:lang w:val="en-GB"/>
        </w:rPr>
        <w:t xml:space="preserve"> our position in the global market </w:t>
      </w:r>
      <w:r w:rsidR="00D660AC">
        <w:rPr>
          <w:lang w:val="en-GB"/>
        </w:rPr>
        <w:t>can be rising, as consumers all around the worl</w:t>
      </w:r>
      <w:r w:rsidR="00470A15">
        <w:rPr>
          <w:lang w:val="en-GB"/>
        </w:rPr>
        <w:t>d</w:t>
      </w:r>
      <w:r w:rsidR="00D660AC">
        <w:rPr>
          <w:lang w:val="en-GB"/>
        </w:rPr>
        <w:t xml:space="preserve"> are seekin</w:t>
      </w:r>
      <w:r w:rsidR="00470A15">
        <w:rPr>
          <w:lang w:val="en-GB"/>
        </w:rPr>
        <w:t>g</w:t>
      </w:r>
      <w:r w:rsidR="00D660AC">
        <w:rPr>
          <w:lang w:val="en-GB"/>
        </w:rPr>
        <w:t xml:space="preserve"> for new </w:t>
      </w:r>
      <w:r w:rsidR="000A63DE">
        <w:rPr>
          <w:lang w:val="en-GB"/>
        </w:rPr>
        <w:t>taste</w:t>
      </w:r>
      <w:r w:rsidR="00EB7982">
        <w:rPr>
          <w:lang w:val="en-GB"/>
        </w:rPr>
        <w:t xml:space="preserve"> </w:t>
      </w:r>
      <w:r w:rsidR="009D507A">
        <w:rPr>
          <w:lang w:val="en-GB"/>
        </w:rPr>
        <w:t xml:space="preserve">experiences and </w:t>
      </w:r>
      <w:r w:rsidR="007A5464">
        <w:rPr>
          <w:lang w:val="en-GB"/>
        </w:rPr>
        <w:t>terroirs</w:t>
      </w:r>
      <w:r w:rsidR="009D507A">
        <w:rPr>
          <w:lang w:val="en-GB"/>
        </w:rPr>
        <w:t>.</w:t>
      </w:r>
    </w:p>
    <w:p w14:paraId="7FAE577A" w14:textId="77777777" w:rsidR="00296BC7" w:rsidRPr="00D1144A" w:rsidRDefault="00296BC7" w:rsidP="00296BC7">
      <w:pPr>
        <w:rPr>
          <w:b/>
          <w:bCs/>
          <w:lang w:val="en-GB"/>
        </w:rPr>
      </w:pPr>
      <w:r w:rsidRPr="00D1144A">
        <w:rPr>
          <w:b/>
          <w:bCs/>
          <w:lang w:val="en-GB"/>
        </w:rPr>
        <w:t>Highlights of Our Presentation</w:t>
      </w:r>
    </w:p>
    <w:p w14:paraId="5E5EE758" w14:textId="0CA1F652" w:rsidR="00296BC7" w:rsidRPr="00D1144A" w:rsidRDefault="00296BC7" w:rsidP="00296BC7">
      <w:pPr>
        <w:rPr>
          <w:lang w:val="en-GB"/>
        </w:rPr>
      </w:pPr>
      <w:r w:rsidRPr="00D1144A">
        <w:rPr>
          <w:b/>
          <w:bCs/>
          <w:lang w:val="en-GB"/>
        </w:rPr>
        <w:t>Local Darlings:</w:t>
      </w:r>
      <w:r w:rsidRPr="00D1144A">
        <w:rPr>
          <w:lang w:val="en-GB"/>
        </w:rPr>
        <w:t> Discover familiar varieties like Grüner Veltliners, Blaufränkisch, and Welsch</w:t>
      </w:r>
      <w:r w:rsidR="004B6569">
        <w:rPr>
          <w:lang w:val="en-GB"/>
        </w:rPr>
        <w:t>r</w:t>
      </w:r>
      <w:r w:rsidRPr="00D1144A">
        <w:rPr>
          <w:lang w:val="en-GB"/>
        </w:rPr>
        <w:t>ieslings, and experience their unique expressions in Czechia. Meet local favorites such as Pálava (white and aromatic) and Müller-Thurgau (fresh and fruity white), which are distinctive to our region.</w:t>
      </w:r>
    </w:p>
    <w:p w14:paraId="79DDF6E7" w14:textId="77777777" w:rsidR="00296BC7" w:rsidRPr="00D1144A" w:rsidRDefault="00296BC7" w:rsidP="00296BC7">
      <w:pPr>
        <w:rPr>
          <w:lang w:val="en-GB"/>
        </w:rPr>
      </w:pPr>
      <w:r w:rsidRPr="00D1144A">
        <w:rPr>
          <w:b/>
          <w:bCs/>
          <w:lang w:val="en-GB"/>
        </w:rPr>
        <w:t>The Internationals:</w:t>
      </w:r>
      <w:r w:rsidRPr="00D1144A">
        <w:rPr>
          <w:lang w:val="en-GB"/>
        </w:rPr>
        <w:t> Taste internationally renowned varieties with Czech roots, known for their solid acidity, spiciness, and fruitiness. Sample exceptional Rieslings, Sauvignon Blancs, Chardonnays, and both Pinot Blanc and Noir.</w:t>
      </w:r>
    </w:p>
    <w:p w14:paraId="5355F740" w14:textId="24D400F5" w:rsidR="00296BC7" w:rsidRPr="00D1144A" w:rsidRDefault="00296BC7" w:rsidP="00296BC7">
      <w:pPr>
        <w:rPr>
          <w:lang w:val="en-GB"/>
        </w:rPr>
      </w:pPr>
      <w:r w:rsidRPr="00D1144A">
        <w:rPr>
          <w:b/>
          <w:bCs/>
          <w:lang w:val="en-GB"/>
        </w:rPr>
        <w:t>Bubbles &amp; Natural &amp; PiWi:</w:t>
      </w:r>
      <w:r w:rsidRPr="00D1144A">
        <w:rPr>
          <w:lang w:val="en-GB"/>
        </w:rPr>
        <w:t> Embrace the global trend of</w:t>
      </w:r>
      <w:r w:rsidR="003F69D3">
        <w:rPr>
          <w:lang w:val="en-GB"/>
        </w:rPr>
        <w:t xml:space="preserve"> ecological farming,</w:t>
      </w:r>
      <w:r w:rsidRPr="00D1144A">
        <w:rPr>
          <w:lang w:val="en-GB"/>
        </w:rPr>
        <w:t xml:space="preserve"> organic and low-intervention wines with our</w:t>
      </w:r>
      <w:r w:rsidR="00176846">
        <w:rPr>
          <w:lang w:val="en-GB"/>
        </w:rPr>
        <w:t xml:space="preserve"> PiWi</w:t>
      </w:r>
      <w:r w:rsidR="003F69D3">
        <w:rPr>
          <w:lang w:val="en-GB"/>
        </w:rPr>
        <w:t>´s and even</w:t>
      </w:r>
      <w:r w:rsidRPr="00D1144A">
        <w:rPr>
          <w:lang w:val="en-GB"/>
        </w:rPr>
        <w:t xml:space="preserve"> DEMETER samples and other natural wines.</w:t>
      </w:r>
    </w:p>
    <w:p w14:paraId="23FB2B7E" w14:textId="77777777" w:rsidR="00296BC7" w:rsidRPr="00D1144A" w:rsidRDefault="00296BC7" w:rsidP="00296BC7">
      <w:pPr>
        <w:rPr>
          <w:b/>
          <w:bCs/>
          <w:lang w:val="en-GB"/>
        </w:rPr>
      </w:pPr>
      <w:r w:rsidRPr="00D1144A">
        <w:rPr>
          <w:b/>
          <w:bCs/>
          <w:lang w:val="en-GB"/>
        </w:rPr>
        <w:t>Special Events</w:t>
      </w:r>
    </w:p>
    <w:p w14:paraId="75C0410F" w14:textId="73767351" w:rsidR="00296BC7" w:rsidRPr="00D1144A" w:rsidRDefault="00296BC7" w:rsidP="00296BC7">
      <w:pPr>
        <w:rPr>
          <w:lang w:val="en-GB"/>
        </w:rPr>
      </w:pPr>
      <w:r w:rsidRPr="00D1144A">
        <w:rPr>
          <w:lang w:val="en-GB"/>
        </w:rPr>
        <w:t>Join us in Hall 9 at Booth H89, designed by CHYBIK + KRISTOF ASSOCIATED ARCHITECTS, where circles and rounded shapes symbolize the essence of winemaking. Meet the winners and finalists of prestigious competitions such as Winery and Winemaker of the Year and the Czech National Competition, as well as successful exporters to countries including Japan, the UK, Sweden, the US, and Canada.</w:t>
      </w:r>
    </w:p>
    <w:p w14:paraId="6B8CD6CE" w14:textId="77777777" w:rsidR="00296BC7" w:rsidRPr="00D1144A" w:rsidRDefault="00296BC7" w:rsidP="00296BC7">
      <w:pPr>
        <w:rPr>
          <w:lang w:val="en-GB"/>
        </w:rPr>
      </w:pPr>
      <w:r w:rsidRPr="00D1144A">
        <w:rPr>
          <w:b/>
          <w:bCs/>
          <w:lang w:val="en-GB"/>
        </w:rPr>
        <w:t>Sunday at 2 PM:</w:t>
      </w:r>
      <w:r w:rsidRPr="00D1144A">
        <w:rPr>
          <w:lang w:val="en-GB"/>
        </w:rPr>
        <w:t> Taste a unique selection of Magnum bottles with Klára Kollárová, national sommelier and DipWSET.</w:t>
      </w:r>
    </w:p>
    <w:p w14:paraId="15198E81" w14:textId="0A694272" w:rsidR="00296BC7" w:rsidRPr="00D1144A" w:rsidRDefault="00296BC7" w:rsidP="00296BC7">
      <w:pPr>
        <w:rPr>
          <w:lang w:val="en-GB"/>
        </w:rPr>
      </w:pPr>
      <w:r w:rsidRPr="00D1144A">
        <w:rPr>
          <w:b/>
          <w:bCs/>
          <w:lang w:val="en-GB"/>
        </w:rPr>
        <w:t>Monday at 2 PM:</w:t>
      </w:r>
      <w:r w:rsidRPr="00D1144A">
        <w:rPr>
          <w:lang w:val="en-GB"/>
        </w:rPr>
        <w:t xml:space="preserve"> Klára Kollárová will present older vintages, showcasing the high quality and </w:t>
      </w:r>
      <w:r w:rsidR="00333087">
        <w:rPr>
          <w:lang w:val="en-GB"/>
        </w:rPr>
        <w:t xml:space="preserve">aging </w:t>
      </w:r>
      <w:r w:rsidRPr="00D1144A">
        <w:rPr>
          <w:lang w:val="en-GB"/>
        </w:rPr>
        <w:t>potential of Czech wines.</w:t>
      </w:r>
    </w:p>
    <w:p w14:paraId="107CB379" w14:textId="77777777" w:rsidR="00296BC7" w:rsidRPr="00D1144A" w:rsidRDefault="00296BC7" w:rsidP="00296BC7">
      <w:pPr>
        <w:rPr>
          <w:b/>
          <w:bCs/>
          <w:lang w:val="en-GB"/>
        </w:rPr>
      </w:pPr>
      <w:r w:rsidRPr="00D1144A">
        <w:rPr>
          <w:b/>
          <w:bCs/>
          <w:lang w:val="en-GB"/>
        </w:rPr>
        <w:lastRenderedPageBreak/>
        <w:t>What Makes Czech Wines Special?</w:t>
      </w:r>
    </w:p>
    <w:p w14:paraId="1AFDDCCF" w14:textId="1B2CC1F1" w:rsidR="00296BC7" w:rsidRPr="00D1144A" w:rsidRDefault="00296BC7" w:rsidP="00296BC7">
      <w:pPr>
        <w:rPr>
          <w:lang w:val="en-GB"/>
        </w:rPr>
      </w:pPr>
      <w:r w:rsidRPr="00D1144A">
        <w:rPr>
          <w:lang w:val="en-GB"/>
        </w:rPr>
        <w:t>Moravian and Bohemian white wines are renowned for their fascinating spectrum of aromas, rich extractive substances, and harmonious combination of full-bodied flavo</w:t>
      </w:r>
      <w:r w:rsidR="00367337">
        <w:rPr>
          <w:lang w:val="en-GB"/>
        </w:rPr>
        <w:t>u</w:t>
      </w:r>
      <w:r w:rsidRPr="00D1144A">
        <w:rPr>
          <w:lang w:val="en-GB"/>
        </w:rPr>
        <w:t xml:space="preserve">rs with fresh, vibrant acidity. Recently, Czech red wines have gained recognition for their full-bodied, expressive, yet soft and velvety character with a pleasant fruity aroma. </w:t>
      </w:r>
    </w:p>
    <w:p w14:paraId="180CBF5A" w14:textId="34570E25" w:rsidR="00296BC7" w:rsidRPr="00D1144A" w:rsidRDefault="00296BC7" w:rsidP="00296BC7">
      <w:pPr>
        <w:rPr>
          <w:b/>
          <w:bCs/>
          <w:lang w:val="en-GB"/>
        </w:rPr>
      </w:pPr>
      <w:r w:rsidRPr="00D1144A">
        <w:rPr>
          <w:b/>
          <w:bCs/>
          <w:lang w:val="en-GB"/>
        </w:rPr>
        <w:t>About Czech National Wine Centre</w:t>
      </w:r>
    </w:p>
    <w:p w14:paraId="3C15A47B" w14:textId="768BA91B" w:rsidR="00296BC7" w:rsidRPr="00D1144A" w:rsidRDefault="00B8242F" w:rsidP="00296BC7">
      <w:pPr>
        <w:rPr>
          <w:lang w:val="en-GB"/>
        </w:rPr>
      </w:pPr>
      <w:r>
        <w:rPr>
          <w:noProof/>
        </w:rPr>
        <w:drawing>
          <wp:anchor distT="0" distB="0" distL="114300" distR="114300" simplePos="0" relativeHeight="251658241" behindDoc="1" locked="0" layoutInCell="1" allowOverlap="1" wp14:anchorId="394FE4B3" wp14:editId="0BA37EF1">
            <wp:simplePos x="0" y="0"/>
            <wp:positionH relativeFrom="column">
              <wp:posOffset>4062730</wp:posOffset>
            </wp:positionH>
            <wp:positionV relativeFrom="paragraph">
              <wp:posOffset>12065</wp:posOffset>
            </wp:positionV>
            <wp:extent cx="2121535" cy="1005840"/>
            <wp:effectExtent l="0" t="0" r="0" b="3810"/>
            <wp:wrapTight wrapText="bothSides">
              <wp:wrapPolygon edited="0">
                <wp:start x="0" y="0"/>
                <wp:lineTo x="0" y="21273"/>
                <wp:lineTo x="21335" y="21273"/>
                <wp:lineTo x="21335" y="0"/>
                <wp:lineTo x="0" y="0"/>
              </wp:wrapPolygon>
            </wp:wrapTight>
            <wp:docPr id="1088078741" name="Obrázek 1" descr="Obsah obrázku text, Písmo, design&#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078741" name="Obrázek 1" descr="Obsah obrázku text, Písmo, design&#10;&#10;Obsah vygenerovaný umělou inteligencí může být nesprávný."/>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1535" cy="1005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96BC7" w:rsidRPr="00D1144A">
        <w:rPr>
          <w:lang w:val="en-GB"/>
        </w:rPr>
        <w:t>The Czech National Wine Centre is a non-profit organization dedicated to promoting and supporting Czech wines and winemaking.</w:t>
      </w:r>
      <w:r w:rsidR="00A564DE">
        <w:rPr>
          <w:lang w:val="en-GB"/>
        </w:rPr>
        <w:t xml:space="preserve"> We are national coordinator for worldwide Wine in moderation</w:t>
      </w:r>
      <w:r w:rsidR="003E4B46">
        <w:rPr>
          <w:lang w:val="en-GB"/>
        </w:rPr>
        <w:t xml:space="preserve"> movement.</w:t>
      </w:r>
      <w:r w:rsidR="00296BC7" w:rsidRPr="00D1144A">
        <w:rPr>
          <w:lang w:val="en-GB"/>
        </w:rPr>
        <w:t xml:space="preserve"> We organize</w:t>
      </w:r>
      <w:r w:rsidR="002C437E">
        <w:rPr>
          <w:lang w:val="en-GB"/>
        </w:rPr>
        <w:t xml:space="preserve"> and support</w:t>
      </w:r>
      <w:r w:rsidR="00296BC7" w:rsidRPr="00D1144A">
        <w:rPr>
          <w:lang w:val="en-GB"/>
        </w:rPr>
        <w:t xml:space="preserve"> competitions, maintain the Wine Salon tasting exhibition, host workshops</w:t>
      </w:r>
      <w:r w:rsidR="00223E03">
        <w:rPr>
          <w:lang w:val="en-GB"/>
        </w:rPr>
        <w:t xml:space="preserve">, </w:t>
      </w:r>
      <w:r w:rsidR="00296BC7" w:rsidRPr="00D1144A">
        <w:rPr>
          <w:lang w:val="en-GB"/>
        </w:rPr>
        <w:t>seminars</w:t>
      </w:r>
      <w:r w:rsidR="00223E03">
        <w:rPr>
          <w:lang w:val="en-GB"/>
        </w:rPr>
        <w:t xml:space="preserve"> and other formats to </w:t>
      </w:r>
      <w:r w:rsidR="00060B07">
        <w:rPr>
          <w:lang w:val="en-GB"/>
        </w:rPr>
        <w:t>educat</w:t>
      </w:r>
      <w:r w:rsidR="00667BAA">
        <w:rPr>
          <w:lang w:val="en-GB"/>
        </w:rPr>
        <w:t xml:space="preserve">e </w:t>
      </w:r>
      <w:r w:rsidR="004A3A72">
        <w:rPr>
          <w:lang w:val="en-GB"/>
        </w:rPr>
        <w:t>the whole sector.</w:t>
      </w:r>
      <w:r w:rsidR="00FF3DD9">
        <w:rPr>
          <w:lang w:val="en-GB"/>
        </w:rPr>
        <w:t xml:space="preserve"> </w:t>
      </w:r>
    </w:p>
    <w:p w14:paraId="0E6E1381" w14:textId="77777777" w:rsidR="00B8242F" w:rsidRDefault="00B8242F" w:rsidP="00296BC7">
      <w:pPr>
        <w:rPr>
          <w:lang w:val="en-GB"/>
        </w:rPr>
      </w:pPr>
    </w:p>
    <w:p w14:paraId="2553D2C9" w14:textId="77777777" w:rsidR="00296BC7" w:rsidRDefault="00296BC7" w:rsidP="00296BC7">
      <w:pPr>
        <w:rPr>
          <w:lang w:val="en-GB"/>
        </w:rPr>
      </w:pPr>
      <w:r w:rsidRPr="00D1144A">
        <w:rPr>
          <w:lang w:val="en-GB"/>
        </w:rPr>
        <w:t>We look forward to welcoming you to our stand at ProWein 2025 and sharing the unique and diverse world of Czech winemaking with you.</w:t>
      </w:r>
    </w:p>
    <w:p w14:paraId="1F6C2C61" w14:textId="0E48431B" w:rsidR="008D036B" w:rsidRDefault="008D036B" w:rsidP="00296BC7">
      <w:r>
        <w:rPr>
          <w:lang w:val="en-GB"/>
        </w:rPr>
        <w:t xml:space="preserve">Visit our </w:t>
      </w:r>
      <w:hyperlink r:id="rId9" w:history="1">
        <w:r w:rsidRPr="00BD56BB">
          <w:rPr>
            <w:rStyle w:val="Hypertextovodkaz"/>
            <w:lang w:val="en-GB"/>
          </w:rPr>
          <w:t>Exhibitor profile</w:t>
        </w:r>
      </w:hyperlink>
      <w:r>
        <w:rPr>
          <w:lang w:val="en-GB"/>
        </w:rPr>
        <w:t xml:space="preserve"> </w:t>
      </w:r>
      <w:r w:rsidR="00BD56BB">
        <w:rPr>
          <w:lang w:val="en-GB"/>
        </w:rPr>
        <w:t xml:space="preserve">and our </w:t>
      </w:r>
      <w:hyperlink r:id="rId10" w:history="1">
        <w:r w:rsidR="00BD56BB" w:rsidRPr="00473D99">
          <w:rPr>
            <w:rStyle w:val="Hypertextovodkaz"/>
            <w:lang w:val="en-GB"/>
          </w:rPr>
          <w:t>Free Tasting Zone profile</w:t>
        </w:r>
      </w:hyperlink>
    </w:p>
    <w:p w14:paraId="072E0515" w14:textId="77777777" w:rsidR="00221A6F" w:rsidRDefault="00221A6F" w:rsidP="00296BC7">
      <w:pPr>
        <w:rPr>
          <w:lang w:val="en-GB"/>
        </w:rPr>
      </w:pPr>
    </w:p>
    <w:p w14:paraId="55B62058" w14:textId="77777777" w:rsidR="003063C2" w:rsidRDefault="003063C2" w:rsidP="00AD661A">
      <w:pPr>
        <w:jc w:val="center"/>
        <w:rPr>
          <w:lang w:val="en-GB"/>
        </w:rPr>
      </w:pPr>
      <w:r w:rsidRPr="00566A2B">
        <w:rPr>
          <w:noProof/>
          <w:lang w:val="en-GB"/>
        </w:rPr>
        <w:drawing>
          <wp:inline distT="0" distB="0" distL="0" distR="0" wp14:anchorId="2FC62AF9" wp14:editId="6194AF75">
            <wp:extent cx="2910098" cy="2609850"/>
            <wp:effectExtent l="0" t="0" r="5080" b="0"/>
            <wp:docPr id="59952294" name="Obrázek 1" descr="Obsah obrázku text, Písmo, logo, Grafika&#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52294" name="Obrázek 1" descr="Obsah obrázku text, Písmo, logo, Grafika&#10;&#10;Obsah vygenerovaný umělou inteligencí může být nesprávný."/>
                    <pic:cNvPicPr/>
                  </pic:nvPicPr>
                  <pic:blipFill>
                    <a:blip r:embed="rId11"/>
                    <a:stretch>
                      <a:fillRect/>
                    </a:stretch>
                  </pic:blipFill>
                  <pic:spPr>
                    <a:xfrm>
                      <a:off x="0" y="0"/>
                      <a:ext cx="2922337" cy="2620826"/>
                    </a:xfrm>
                    <a:prstGeom prst="rect">
                      <a:avLst/>
                    </a:prstGeom>
                  </pic:spPr>
                </pic:pic>
              </a:graphicData>
            </a:graphic>
          </wp:inline>
        </w:drawing>
      </w:r>
    </w:p>
    <w:p w14:paraId="630C432D" w14:textId="337433AA" w:rsidR="00B86D23" w:rsidRDefault="00B86D23" w:rsidP="00ED20B6">
      <w:pPr>
        <w:spacing w:line="240" w:lineRule="auto"/>
        <w:rPr>
          <w:b/>
          <w:bCs/>
          <w:noProof/>
        </w:rPr>
      </w:pPr>
    </w:p>
    <w:p w14:paraId="506D76CF" w14:textId="5DCDE190" w:rsidR="00BC2E80" w:rsidRDefault="00AD12D5" w:rsidP="00ED20B6">
      <w:pPr>
        <w:spacing w:line="240" w:lineRule="auto"/>
        <w:rPr>
          <w:i/>
          <w:iCs/>
          <w:noProof/>
        </w:rPr>
      </w:pPr>
      <w:r w:rsidRPr="00AD12D5">
        <w:rPr>
          <w:b/>
          <w:bCs/>
          <w:noProof/>
        </w:rPr>
        <w:t>Dagmar Fialová</w:t>
      </w:r>
      <w:r w:rsidR="00654210">
        <w:rPr>
          <w:noProof/>
        </w:rPr>
        <w:t xml:space="preserve">, </w:t>
      </w:r>
      <w:r w:rsidRPr="00AD12D5">
        <w:rPr>
          <w:i/>
          <w:iCs/>
          <w:noProof/>
        </w:rPr>
        <w:t>Marketing</w:t>
      </w:r>
      <w:r>
        <w:rPr>
          <w:i/>
          <w:iCs/>
          <w:noProof/>
        </w:rPr>
        <w:t xml:space="preserve"> &amp; Export</w:t>
      </w:r>
      <w:r w:rsidRPr="00AD12D5">
        <w:rPr>
          <w:i/>
          <w:iCs/>
          <w:noProof/>
        </w:rPr>
        <w:t xml:space="preserve"> Director</w:t>
      </w:r>
      <w:r w:rsidR="00ED20B6">
        <w:rPr>
          <w:i/>
          <w:iCs/>
          <w:noProof/>
        </w:rPr>
        <w:t xml:space="preserve"> </w:t>
      </w:r>
    </w:p>
    <w:p w14:paraId="6FE2E562" w14:textId="3C598842" w:rsidR="00AD12D5" w:rsidRPr="00AD12D5" w:rsidRDefault="00AD12D5" w:rsidP="001722C5">
      <w:pPr>
        <w:spacing w:line="240" w:lineRule="auto"/>
        <w:rPr>
          <w:noProof/>
        </w:rPr>
      </w:pPr>
      <w:r w:rsidRPr="00AD12D5">
        <w:rPr>
          <w:noProof/>
        </w:rPr>
        <w:t>+420 720 820</w:t>
      </w:r>
      <w:r w:rsidR="00A34081">
        <w:rPr>
          <w:noProof/>
        </w:rPr>
        <w:t> </w:t>
      </w:r>
      <w:r w:rsidRPr="00AD12D5">
        <w:rPr>
          <w:noProof/>
        </w:rPr>
        <w:t>921</w:t>
      </w:r>
      <w:r w:rsidR="00A34081">
        <w:rPr>
          <w:noProof/>
        </w:rPr>
        <w:t xml:space="preserve"> </w:t>
      </w:r>
      <w:r w:rsidR="00A34081" w:rsidRPr="00C21658">
        <w:rPr>
          <w:noProof/>
        </w:rPr>
        <w:t xml:space="preserve"> | </w:t>
      </w:r>
      <w:r w:rsidR="00A34081">
        <w:rPr>
          <w:noProof/>
        </w:rPr>
        <w:t xml:space="preserve"> </w:t>
      </w:r>
      <w:hyperlink r:id="rId12" w:history="1">
        <w:r w:rsidR="00A34081" w:rsidRPr="00AD12D5">
          <w:rPr>
            <w:rStyle w:val="Hypertextovodkaz"/>
            <w:noProof/>
          </w:rPr>
          <w:t>dagmar.fialova@vinarskecentrum.cz</w:t>
        </w:r>
      </w:hyperlink>
    </w:p>
    <w:p w14:paraId="3C80B80E" w14:textId="347BB44C" w:rsidR="00C21658" w:rsidRPr="00C21658" w:rsidRDefault="00C21658" w:rsidP="00C21658">
      <w:pPr>
        <w:spacing w:line="240" w:lineRule="auto"/>
        <w:rPr>
          <w:noProof/>
        </w:rPr>
      </w:pPr>
      <w:r w:rsidRPr="00C21658">
        <w:rPr>
          <w:b/>
          <w:bCs/>
          <w:noProof/>
        </w:rPr>
        <w:t>Klára Kollárová</w:t>
      </w:r>
      <w:r>
        <w:rPr>
          <w:b/>
          <w:bCs/>
          <w:noProof/>
        </w:rPr>
        <w:t xml:space="preserve">, </w:t>
      </w:r>
      <w:r w:rsidRPr="00C21658">
        <w:rPr>
          <w:noProof/>
        </w:rPr>
        <w:t> </w:t>
      </w:r>
      <w:r w:rsidRPr="00C21658">
        <w:rPr>
          <w:i/>
          <w:iCs/>
          <w:noProof/>
        </w:rPr>
        <w:t xml:space="preserve">National </w:t>
      </w:r>
      <w:r w:rsidRPr="00C21658">
        <w:rPr>
          <w:rFonts w:ascii="Arial" w:hAnsi="Arial" w:cs="Arial"/>
          <w:i/>
          <w:iCs/>
          <w:noProof/>
        </w:rPr>
        <w:t>​</w:t>
      </w:r>
      <w:r w:rsidRPr="00C21658">
        <w:rPr>
          <w:i/>
          <w:iCs/>
          <w:noProof/>
        </w:rPr>
        <w:t>s</w:t>
      </w:r>
      <w:r w:rsidRPr="00C21658">
        <w:rPr>
          <w:rFonts w:ascii="Arial" w:hAnsi="Arial" w:cs="Arial"/>
          <w:i/>
          <w:iCs/>
          <w:noProof/>
        </w:rPr>
        <w:t>​</w:t>
      </w:r>
      <w:r w:rsidRPr="00C21658">
        <w:rPr>
          <w:i/>
          <w:iCs/>
          <w:noProof/>
        </w:rPr>
        <w:t>ommelier</w:t>
      </w:r>
      <w:r w:rsidRPr="00C21658">
        <w:rPr>
          <w:noProof/>
        </w:rPr>
        <w:t> </w:t>
      </w:r>
    </w:p>
    <w:p w14:paraId="3121D02C" w14:textId="77777777" w:rsidR="00C21658" w:rsidRPr="00C21658" w:rsidRDefault="00C21658" w:rsidP="00C21658">
      <w:pPr>
        <w:spacing w:line="240" w:lineRule="auto"/>
        <w:rPr>
          <w:noProof/>
        </w:rPr>
      </w:pPr>
      <w:r w:rsidRPr="00C21658">
        <w:rPr>
          <w:noProof/>
        </w:rPr>
        <w:t>DipWSET &amp; Fine and Rare Wine Specialist &amp; The Weinakademiker</w:t>
      </w:r>
    </w:p>
    <w:p w14:paraId="11473ED2" w14:textId="77777777" w:rsidR="0009716A" w:rsidRDefault="00C21658" w:rsidP="001722C5">
      <w:pPr>
        <w:spacing w:line="240" w:lineRule="auto"/>
        <w:rPr>
          <w:noProof/>
        </w:rPr>
      </w:pPr>
      <w:r w:rsidRPr="00C21658">
        <w:rPr>
          <w:noProof/>
        </w:rPr>
        <w:t>+420 603 116 085 | </w:t>
      </w:r>
      <w:hyperlink r:id="rId13" w:tgtFrame="_blank" w:history="1">
        <w:r w:rsidRPr="00C21658">
          <w:rPr>
            <w:rStyle w:val="Hypertextovodkaz"/>
            <w:noProof/>
          </w:rPr>
          <w:t>klara.kollarova@vinarskecentrum.cz</w:t>
        </w:r>
      </w:hyperlink>
      <w:r w:rsidRPr="00C21658">
        <w:rPr>
          <w:noProof/>
        </w:rPr>
        <w:t>|</w:t>
      </w:r>
      <w:r w:rsidRPr="00C21658">
        <w:rPr>
          <w:noProof/>
        </w:rPr>
        <w:br/>
      </w:r>
    </w:p>
    <w:p w14:paraId="5767DCC5" w14:textId="38FE815F" w:rsidR="00566A2B" w:rsidRPr="00D1144A" w:rsidRDefault="00B318D6" w:rsidP="0009716A">
      <w:pPr>
        <w:spacing w:line="240" w:lineRule="auto"/>
        <w:rPr>
          <w:lang w:val="en-GB"/>
        </w:rPr>
      </w:pPr>
      <w:hyperlink r:id="rId14" w:history="1">
        <w:r w:rsidR="00AD12D5" w:rsidRPr="00AD12D5">
          <w:rPr>
            <w:rStyle w:val="Hypertextovodkaz"/>
            <w:noProof/>
          </w:rPr>
          <w:t>www.vinarskecentrum.cz</w:t>
        </w:r>
      </w:hyperlink>
      <w:r w:rsidR="00AD12D5" w:rsidRPr="00AD12D5">
        <w:rPr>
          <w:noProof/>
        </w:rPr>
        <w:t xml:space="preserve"> | </w:t>
      </w:r>
      <w:hyperlink r:id="rId15" w:tooltip="http://www.salonvin.cz" w:history="1">
        <w:r w:rsidR="00AD12D5" w:rsidRPr="00AD12D5">
          <w:rPr>
            <w:rStyle w:val="Hypertextovodkaz"/>
            <w:noProof/>
          </w:rPr>
          <w:t>www.salonvin.cz</w:t>
        </w:r>
      </w:hyperlink>
      <w:r w:rsidR="00AD12D5" w:rsidRPr="00AD12D5">
        <w:rPr>
          <w:noProof/>
        </w:rPr>
        <w:t xml:space="preserve"> | </w:t>
      </w:r>
      <w:hyperlink r:id="rId16" w:anchor="%21/pages/Valtice-Czech-Republic/Narodni-vinarske-centrum-Salon-vin-CR/139106429452606" w:history="1">
        <w:r w:rsidR="00AD12D5" w:rsidRPr="00AD12D5">
          <w:rPr>
            <w:rStyle w:val="Hypertextovodkaz"/>
            <w:noProof/>
          </w:rPr>
          <w:t>www.facebook.com/NVC.SalonVin</w:t>
        </w:r>
      </w:hyperlink>
    </w:p>
    <w:sectPr w:rsidR="00566A2B" w:rsidRPr="00D114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roman"/>
    <w:pitch w:val="default"/>
  </w:font>
  <w:font w:name="Times New Roman">
    <w:panose1 w:val="02020603050405020304"/>
    <w:charset w:val="EE"/>
    <w:family w:val="roman"/>
    <w:pitch w:val="variable"/>
    <w:sig w:usb0="E0002EFF" w:usb1="C000785B" w:usb2="00000009" w:usb3="00000000" w:csb0="000001FF" w:csb1="00000000"/>
  </w:font>
  <w:font w:name="Aptos Display">
    <w:altName w:val="Calibri"/>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BC7"/>
    <w:rsid w:val="00001A62"/>
    <w:rsid w:val="000027E9"/>
    <w:rsid w:val="0000292F"/>
    <w:rsid w:val="000162CD"/>
    <w:rsid w:val="00016323"/>
    <w:rsid w:val="000334A1"/>
    <w:rsid w:val="00037431"/>
    <w:rsid w:val="000468FA"/>
    <w:rsid w:val="00060B07"/>
    <w:rsid w:val="00093AC5"/>
    <w:rsid w:val="0009716A"/>
    <w:rsid w:val="000A5F9B"/>
    <w:rsid w:val="000A63DE"/>
    <w:rsid w:val="000B1101"/>
    <w:rsid w:val="000C5B48"/>
    <w:rsid w:val="000D106A"/>
    <w:rsid w:val="000D789E"/>
    <w:rsid w:val="000F18ED"/>
    <w:rsid w:val="0012117C"/>
    <w:rsid w:val="00124CF4"/>
    <w:rsid w:val="001252B1"/>
    <w:rsid w:val="001405A0"/>
    <w:rsid w:val="001422F9"/>
    <w:rsid w:val="001637F6"/>
    <w:rsid w:val="00167890"/>
    <w:rsid w:val="001722C5"/>
    <w:rsid w:val="00174B44"/>
    <w:rsid w:val="00176846"/>
    <w:rsid w:val="0018029D"/>
    <w:rsid w:val="00180407"/>
    <w:rsid w:val="001A58E5"/>
    <w:rsid w:val="001B01A4"/>
    <w:rsid w:val="001B71A3"/>
    <w:rsid w:val="001C1C18"/>
    <w:rsid w:val="001C5923"/>
    <w:rsid w:val="001D76A2"/>
    <w:rsid w:val="001E24DB"/>
    <w:rsid w:val="001F3532"/>
    <w:rsid w:val="00213686"/>
    <w:rsid w:val="00221A6F"/>
    <w:rsid w:val="002220BC"/>
    <w:rsid w:val="002221BE"/>
    <w:rsid w:val="00223E03"/>
    <w:rsid w:val="002359A0"/>
    <w:rsid w:val="00242F77"/>
    <w:rsid w:val="00252AA5"/>
    <w:rsid w:val="00296BC7"/>
    <w:rsid w:val="00296E5E"/>
    <w:rsid w:val="002B3B00"/>
    <w:rsid w:val="002C076A"/>
    <w:rsid w:val="002C437E"/>
    <w:rsid w:val="002E4A57"/>
    <w:rsid w:val="002E7208"/>
    <w:rsid w:val="003063C2"/>
    <w:rsid w:val="00306829"/>
    <w:rsid w:val="00307BA6"/>
    <w:rsid w:val="0032007C"/>
    <w:rsid w:val="00333087"/>
    <w:rsid w:val="00352A20"/>
    <w:rsid w:val="00362F2F"/>
    <w:rsid w:val="00364C95"/>
    <w:rsid w:val="00367337"/>
    <w:rsid w:val="00370B33"/>
    <w:rsid w:val="00377802"/>
    <w:rsid w:val="0038779A"/>
    <w:rsid w:val="003A049C"/>
    <w:rsid w:val="003A101B"/>
    <w:rsid w:val="003B644C"/>
    <w:rsid w:val="003D1AF8"/>
    <w:rsid w:val="003E4B46"/>
    <w:rsid w:val="003F45F9"/>
    <w:rsid w:val="003F69D3"/>
    <w:rsid w:val="003F7B8B"/>
    <w:rsid w:val="00400D9F"/>
    <w:rsid w:val="00405C15"/>
    <w:rsid w:val="00424732"/>
    <w:rsid w:val="00424F26"/>
    <w:rsid w:val="00426405"/>
    <w:rsid w:val="00426FD5"/>
    <w:rsid w:val="004554F6"/>
    <w:rsid w:val="00461BED"/>
    <w:rsid w:val="00467934"/>
    <w:rsid w:val="00470A15"/>
    <w:rsid w:val="00473D99"/>
    <w:rsid w:val="004800C1"/>
    <w:rsid w:val="004A3A72"/>
    <w:rsid w:val="004A5FBA"/>
    <w:rsid w:val="004B5219"/>
    <w:rsid w:val="004B6569"/>
    <w:rsid w:val="004B69A4"/>
    <w:rsid w:val="004C48F7"/>
    <w:rsid w:val="00506210"/>
    <w:rsid w:val="00507518"/>
    <w:rsid w:val="00517632"/>
    <w:rsid w:val="00534389"/>
    <w:rsid w:val="00535047"/>
    <w:rsid w:val="00542E86"/>
    <w:rsid w:val="0055590F"/>
    <w:rsid w:val="00566A2B"/>
    <w:rsid w:val="0057214C"/>
    <w:rsid w:val="00586565"/>
    <w:rsid w:val="00593426"/>
    <w:rsid w:val="005B54B5"/>
    <w:rsid w:val="005C1AA9"/>
    <w:rsid w:val="005C20F2"/>
    <w:rsid w:val="005D4C1B"/>
    <w:rsid w:val="00634888"/>
    <w:rsid w:val="00654210"/>
    <w:rsid w:val="00667BAA"/>
    <w:rsid w:val="00673415"/>
    <w:rsid w:val="00684C0E"/>
    <w:rsid w:val="006B3E88"/>
    <w:rsid w:val="006B7781"/>
    <w:rsid w:val="006C04B2"/>
    <w:rsid w:val="006C570B"/>
    <w:rsid w:val="006F13BA"/>
    <w:rsid w:val="006F1D4A"/>
    <w:rsid w:val="006F2600"/>
    <w:rsid w:val="006F5801"/>
    <w:rsid w:val="00706525"/>
    <w:rsid w:val="0071643A"/>
    <w:rsid w:val="00717AF1"/>
    <w:rsid w:val="00727F5D"/>
    <w:rsid w:val="00735796"/>
    <w:rsid w:val="00757958"/>
    <w:rsid w:val="00766FA8"/>
    <w:rsid w:val="00772231"/>
    <w:rsid w:val="00784C5F"/>
    <w:rsid w:val="007A4688"/>
    <w:rsid w:val="007A5464"/>
    <w:rsid w:val="007C058A"/>
    <w:rsid w:val="007D40EF"/>
    <w:rsid w:val="00800A2A"/>
    <w:rsid w:val="008076B6"/>
    <w:rsid w:val="00815F78"/>
    <w:rsid w:val="008402CF"/>
    <w:rsid w:val="0084272A"/>
    <w:rsid w:val="008466C0"/>
    <w:rsid w:val="00847CF2"/>
    <w:rsid w:val="0085449C"/>
    <w:rsid w:val="00860278"/>
    <w:rsid w:val="00861B7F"/>
    <w:rsid w:val="008741B3"/>
    <w:rsid w:val="008A158C"/>
    <w:rsid w:val="008B5EB7"/>
    <w:rsid w:val="008C5FA4"/>
    <w:rsid w:val="008D036B"/>
    <w:rsid w:val="008D60B1"/>
    <w:rsid w:val="008F3D7E"/>
    <w:rsid w:val="008F70AC"/>
    <w:rsid w:val="00904C62"/>
    <w:rsid w:val="00910641"/>
    <w:rsid w:val="00913358"/>
    <w:rsid w:val="00927BAB"/>
    <w:rsid w:val="00957454"/>
    <w:rsid w:val="00981321"/>
    <w:rsid w:val="009861D3"/>
    <w:rsid w:val="00993631"/>
    <w:rsid w:val="009B4962"/>
    <w:rsid w:val="009C0A70"/>
    <w:rsid w:val="009D1B29"/>
    <w:rsid w:val="009D507A"/>
    <w:rsid w:val="009E2254"/>
    <w:rsid w:val="009E3991"/>
    <w:rsid w:val="009F64AF"/>
    <w:rsid w:val="00A0135E"/>
    <w:rsid w:val="00A1619C"/>
    <w:rsid w:val="00A34081"/>
    <w:rsid w:val="00A46628"/>
    <w:rsid w:val="00A519E1"/>
    <w:rsid w:val="00A564DE"/>
    <w:rsid w:val="00A6428F"/>
    <w:rsid w:val="00A765B4"/>
    <w:rsid w:val="00A91F34"/>
    <w:rsid w:val="00A9629D"/>
    <w:rsid w:val="00AA139B"/>
    <w:rsid w:val="00AA3176"/>
    <w:rsid w:val="00AA52E8"/>
    <w:rsid w:val="00AB1DAA"/>
    <w:rsid w:val="00AC0A3B"/>
    <w:rsid w:val="00AD12D5"/>
    <w:rsid w:val="00AD2B21"/>
    <w:rsid w:val="00AD661A"/>
    <w:rsid w:val="00AE5A99"/>
    <w:rsid w:val="00AF0F91"/>
    <w:rsid w:val="00B27BB6"/>
    <w:rsid w:val="00B318D6"/>
    <w:rsid w:val="00B41FA3"/>
    <w:rsid w:val="00B51FBE"/>
    <w:rsid w:val="00B53CD9"/>
    <w:rsid w:val="00B5444E"/>
    <w:rsid w:val="00B60119"/>
    <w:rsid w:val="00B72322"/>
    <w:rsid w:val="00B8242F"/>
    <w:rsid w:val="00B86D23"/>
    <w:rsid w:val="00BA3867"/>
    <w:rsid w:val="00BB2BAE"/>
    <w:rsid w:val="00BC0E91"/>
    <w:rsid w:val="00BC2E80"/>
    <w:rsid w:val="00BC4232"/>
    <w:rsid w:val="00BD56BB"/>
    <w:rsid w:val="00BD7B9F"/>
    <w:rsid w:val="00BF46C1"/>
    <w:rsid w:val="00C059A8"/>
    <w:rsid w:val="00C108C0"/>
    <w:rsid w:val="00C12D2E"/>
    <w:rsid w:val="00C21658"/>
    <w:rsid w:val="00C24133"/>
    <w:rsid w:val="00C32268"/>
    <w:rsid w:val="00C63422"/>
    <w:rsid w:val="00C71DE9"/>
    <w:rsid w:val="00C96425"/>
    <w:rsid w:val="00C968B2"/>
    <w:rsid w:val="00CA73D7"/>
    <w:rsid w:val="00CB6800"/>
    <w:rsid w:val="00CC54F5"/>
    <w:rsid w:val="00CD48EE"/>
    <w:rsid w:val="00CF6F35"/>
    <w:rsid w:val="00D02E7E"/>
    <w:rsid w:val="00D03EE8"/>
    <w:rsid w:val="00D049E6"/>
    <w:rsid w:val="00D1144A"/>
    <w:rsid w:val="00D11FAC"/>
    <w:rsid w:val="00D129E7"/>
    <w:rsid w:val="00D1606D"/>
    <w:rsid w:val="00D41FCA"/>
    <w:rsid w:val="00D4200D"/>
    <w:rsid w:val="00D50D64"/>
    <w:rsid w:val="00D522B3"/>
    <w:rsid w:val="00D57893"/>
    <w:rsid w:val="00D660AC"/>
    <w:rsid w:val="00D767AC"/>
    <w:rsid w:val="00D84683"/>
    <w:rsid w:val="00D91365"/>
    <w:rsid w:val="00DB3E80"/>
    <w:rsid w:val="00DC1EA2"/>
    <w:rsid w:val="00DD2312"/>
    <w:rsid w:val="00DD4C96"/>
    <w:rsid w:val="00DE1CAC"/>
    <w:rsid w:val="00DE48E6"/>
    <w:rsid w:val="00DF1B9A"/>
    <w:rsid w:val="00E05D75"/>
    <w:rsid w:val="00E10965"/>
    <w:rsid w:val="00E1350A"/>
    <w:rsid w:val="00E14D69"/>
    <w:rsid w:val="00E320B1"/>
    <w:rsid w:val="00EA3A7D"/>
    <w:rsid w:val="00EA43D3"/>
    <w:rsid w:val="00EB7982"/>
    <w:rsid w:val="00EC517B"/>
    <w:rsid w:val="00ED20B6"/>
    <w:rsid w:val="00ED34C9"/>
    <w:rsid w:val="00ED5565"/>
    <w:rsid w:val="00ED650A"/>
    <w:rsid w:val="00EF1C19"/>
    <w:rsid w:val="00EF37AB"/>
    <w:rsid w:val="00F33C5D"/>
    <w:rsid w:val="00F45314"/>
    <w:rsid w:val="00F52D58"/>
    <w:rsid w:val="00F565EB"/>
    <w:rsid w:val="00F60CDF"/>
    <w:rsid w:val="00F709E9"/>
    <w:rsid w:val="00F90F6C"/>
    <w:rsid w:val="00F90F82"/>
    <w:rsid w:val="00F95A33"/>
    <w:rsid w:val="00FA728E"/>
    <w:rsid w:val="00FB446A"/>
    <w:rsid w:val="00FC68C8"/>
    <w:rsid w:val="00FD4F9C"/>
    <w:rsid w:val="00FE711B"/>
    <w:rsid w:val="00FF29AC"/>
    <w:rsid w:val="00FF2DB8"/>
    <w:rsid w:val="00FF3D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A9F10"/>
  <w15:chartTrackingRefBased/>
  <w15:docId w15:val="{B7A69E3A-426E-4597-A40A-7FDB74449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296B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296B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296BC7"/>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296BC7"/>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296BC7"/>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296BC7"/>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296BC7"/>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296BC7"/>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296BC7"/>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96BC7"/>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296BC7"/>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296BC7"/>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296BC7"/>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296BC7"/>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296BC7"/>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296BC7"/>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296BC7"/>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296BC7"/>
    <w:rPr>
      <w:rFonts w:eastAsiaTheme="majorEastAsia" w:cstheme="majorBidi"/>
      <w:color w:val="272727" w:themeColor="text1" w:themeTint="D8"/>
    </w:rPr>
  </w:style>
  <w:style w:type="paragraph" w:styleId="Nzev">
    <w:name w:val="Title"/>
    <w:basedOn w:val="Normln"/>
    <w:next w:val="Normln"/>
    <w:link w:val="NzevChar"/>
    <w:uiPriority w:val="10"/>
    <w:qFormat/>
    <w:rsid w:val="00296B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296BC7"/>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296BC7"/>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296BC7"/>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296BC7"/>
    <w:pPr>
      <w:spacing w:before="160"/>
      <w:jc w:val="center"/>
    </w:pPr>
    <w:rPr>
      <w:i/>
      <w:iCs/>
      <w:color w:val="404040" w:themeColor="text1" w:themeTint="BF"/>
    </w:rPr>
  </w:style>
  <w:style w:type="character" w:customStyle="1" w:styleId="CittChar">
    <w:name w:val="Citát Char"/>
    <w:basedOn w:val="Standardnpsmoodstavce"/>
    <w:link w:val="Citt"/>
    <w:uiPriority w:val="29"/>
    <w:rsid w:val="00296BC7"/>
    <w:rPr>
      <w:i/>
      <w:iCs/>
      <w:color w:val="404040" w:themeColor="text1" w:themeTint="BF"/>
    </w:rPr>
  </w:style>
  <w:style w:type="paragraph" w:styleId="Odstavecseseznamem">
    <w:name w:val="List Paragraph"/>
    <w:basedOn w:val="Normln"/>
    <w:uiPriority w:val="34"/>
    <w:qFormat/>
    <w:rsid w:val="00296BC7"/>
    <w:pPr>
      <w:ind w:left="720"/>
      <w:contextualSpacing/>
    </w:pPr>
  </w:style>
  <w:style w:type="character" w:styleId="Zdraznnintenzivn">
    <w:name w:val="Intense Emphasis"/>
    <w:basedOn w:val="Standardnpsmoodstavce"/>
    <w:uiPriority w:val="21"/>
    <w:qFormat/>
    <w:rsid w:val="00296BC7"/>
    <w:rPr>
      <w:i/>
      <w:iCs/>
      <w:color w:val="0F4761" w:themeColor="accent1" w:themeShade="BF"/>
    </w:rPr>
  </w:style>
  <w:style w:type="paragraph" w:styleId="Vrazncitt">
    <w:name w:val="Intense Quote"/>
    <w:basedOn w:val="Normln"/>
    <w:next w:val="Normln"/>
    <w:link w:val="VrazncittChar"/>
    <w:uiPriority w:val="30"/>
    <w:qFormat/>
    <w:rsid w:val="00296B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296BC7"/>
    <w:rPr>
      <w:i/>
      <w:iCs/>
      <w:color w:val="0F4761" w:themeColor="accent1" w:themeShade="BF"/>
    </w:rPr>
  </w:style>
  <w:style w:type="character" w:styleId="Odkazintenzivn">
    <w:name w:val="Intense Reference"/>
    <w:basedOn w:val="Standardnpsmoodstavce"/>
    <w:uiPriority w:val="32"/>
    <w:qFormat/>
    <w:rsid w:val="00296BC7"/>
    <w:rPr>
      <w:b/>
      <w:bCs/>
      <w:smallCaps/>
      <w:color w:val="0F4761" w:themeColor="accent1" w:themeShade="BF"/>
      <w:spacing w:val="5"/>
    </w:rPr>
  </w:style>
  <w:style w:type="character" w:styleId="Hypertextovodkaz">
    <w:name w:val="Hyperlink"/>
    <w:basedOn w:val="Standardnpsmoodstavce"/>
    <w:uiPriority w:val="99"/>
    <w:unhideWhenUsed/>
    <w:rsid w:val="00BD56BB"/>
    <w:rPr>
      <w:color w:val="467886" w:themeColor="hyperlink"/>
      <w:u w:val="single"/>
    </w:rPr>
  </w:style>
  <w:style w:type="character" w:styleId="Nevyeenzmnka">
    <w:name w:val="Unresolved Mention"/>
    <w:basedOn w:val="Standardnpsmoodstavce"/>
    <w:uiPriority w:val="99"/>
    <w:semiHidden/>
    <w:unhideWhenUsed/>
    <w:rsid w:val="00BD56BB"/>
    <w:rPr>
      <w:color w:val="605E5C"/>
      <w:shd w:val="clear" w:color="auto" w:fill="E1DFDD"/>
    </w:rPr>
  </w:style>
  <w:style w:type="character" w:styleId="Sledovanodkaz">
    <w:name w:val="FollowedHyperlink"/>
    <w:basedOn w:val="Standardnpsmoodstavce"/>
    <w:uiPriority w:val="99"/>
    <w:semiHidden/>
    <w:unhideWhenUsed/>
    <w:rsid w:val="00473D9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26762">
      <w:bodyDiv w:val="1"/>
      <w:marLeft w:val="0"/>
      <w:marRight w:val="0"/>
      <w:marTop w:val="0"/>
      <w:marBottom w:val="0"/>
      <w:divBdr>
        <w:top w:val="none" w:sz="0" w:space="0" w:color="auto"/>
        <w:left w:val="none" w:sz="0" w:space="0" w:color="auto"/>
        <w:bottom w:val="none" w:sz="0" w:space="0" w:color="auto"/>
        <w:right w:val="none" w:sz="0" w:space="0" w:color="auto"/>
      </w:divBdr>
    </w:div>
    <w:div w:id="75440824">
      <w:bodyDiv w:val="1"/>
      <w:marLeft w:val="0"/>
      <w:marRight w:val="0"/>
      <w:marTop w:val="0"/>
      <w:marBottom w:val="0"/>
      <w:divBdr>
        <w:top w:val="none" w:sz="0" w:space="0" w:color="auto"/>
        <w:left w:val="none" w:sz="0" w:space="0" w:color="auto"/>
        <w:bottom w:val="none" w:sz="0" w:space="0" w:color="auto"/>
        <w:right w:val="none" w:sz="0" w:space="0" w:color="auto"/>
      </w:divBdr>
    </w:div>
    <w:div w:id="1338315128">
      <w:bodyDiv w:val="1"/>
      <w:marLeft w:val="0"/>
      <w:marRight w:val="0"/>
      <w:marTop w:val="0"/>
      <w:marBottom w:val="0"/>
      <w:divBdr>
        <w:top w:val="none" w:sz="0" w:space="0" w:color="auto"/>
        <w:left w:val="none" w:sz="0" w:space="0" w:color="auto"/>
        <w:bottom w:val="none" w:sz="0" w:space="0" w:color="auto"/>
        <w:right w:val="none" w:sz="0" w:space="0" w:color="auto"/>
      </w:divBdr>
    </w:div>
    <w:div w:id="1880697830">
      <w:bodyDiv w:val="1"/>
      <w:marLeft w:val="0"/>
      <w:marRight w:val="0"/>
      <w:marTop w:val="0"/>
      <w:marBottom w:val="0"/>
      <w:divBdr>
        <w:top w:val="none" w:sz="0" w:space="0" w:color="auto"/>
        <w:left w:val="none" w:sz="0" w:space="0" w:color="auto"/>
        <w:bottom w:val="none" w:sz="0" w:space="0" w:color="auto"/>
        <w:right w:val="none" w:sz="0" w:space="0" w:color="auto"/>
      </w:divBdr>
    </w:div>
    <w:div w:id="1903365891">
      <w:bodyDiv w:val="1"/>
      <w:marLeft w:val="0"/>
      <w:marRight w:val="0"/>
      <w:marTop w:val="0"/>
      <w:marBottom w:val="0"/>
      <w:divBdr>
        <w:top w:val="none" w:sz="0" w:space="0" w:color="auto"/>
        <w:left w:val="none" w:sz="0" w:space="0" w:color="auto"/>
        <w:bottom w:val="none" w:sz="0" w:space="0" w:color="auto"/>
        <w:right w:val="none" w:sz="0" w:space="0" w:color="auto"/>
      </w:divBdr>
    </w:div>
    <w:div w:id="192599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kllara@vinograf.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mailto:dagmar.fialova@vinarskecentrum.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facebook.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www.salonvin.cz/" TargetMode="External"/><Relationship Id="rId10" Type="http://schemas.openxmlformats.org/officeDocument/2006/relationships/hyperlink" Target="https://www.prowein.com/vis/v1/en/exhprofiles/GhNIg9CQTo6d5zeG3ujsPw" TargetMode="External"/><Relationship Id="rId4" Type="http://schemas.openxmlformats.org/officeDocument/2006/relationships/styles" Target="styles.xml"/><Relationship Id="rId9" Type="http://schemas.openxmlformats.org/officeDocument/2006/relationships/hyperlink" Target="https://www.prowein.com/vis/v1/en/exhprofiles/8AQbci8uQr25t9cA5MOQBQ" TargetMode="External"/><Relationship Id="rId14" Type="http://schemas.openxmlformats.org/officeDocument/2006/relationships/hyperlink" Target="http://www.vinarskecentrum.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7a3b709-30ce-4bf2-9cbd-607fd60e0ad0" xsi:nil="true"/>
    <lcf76f155ced4ddcb4097134ff3c332f xmlns="4f98422d-0cac-4233-8ce9-d790a5bd64d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A7A75AC5F25E479C075B351ADA1C2E" ma:contentTypeVersion="15" ma:contentTypeDescription="Create a new document." ma:contentTypeScope="" ma:versionID="e4217be7cc507acca64c8c6ddf2e6c9e">
  <xsd:schema xmlns:xsd="http://www.w3.org/2001/XMLSchema" xmlns:xs="http://www.w3.org/2001/XMLSchema" xmlns:p="http://schemas.microsoft.com/office/2006/metadata/properties" xmlns:ns2="4f98422d-0cac-4233-8ce9-d790a5bd64d2" xmlns:ns3="77a3b709-30ce-4bf2-9cbd-607fd60e0ad0" targetNamespace="http://schemas.microsoft.com/office/2006/metadata/properties" ma:root="true" ma:fieldsID="30726a4a9be9fe9d18dbe0f7af1e427e" ns2:_="" ns3:_="">
    <xsd:import namespace="4f98422d-0cac-4233-8ce9-d790a5bd64d2"/>
    <xsd:import namespace="77a3b709-30ce-4bf2-9cbd-607fd60e0ad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98422d-0cac-4233-8ce9-d790a5bd64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1003a82-ba0a-4bab-a201-f9405b5ff39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7a3b709-30ce-4bf2-9cbd-607fd60e0ad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a9ecd71-4c8c-4b67-8210-c46fdf96b86e}" ma:internalName="TaxCatchAll" ma:showField="CatchAllData" ma:web="77a3b709-30ce-4bf2-9cbd-607fd60e0ad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0076DA-62E9-4E47-9F71-D455CF939D88}">
  <ds:schemaRefs>
    <ds:schemaRef ds:uri="http://schemas.microsoft.com/office/2006/metadata/properties"/>
    <ds:schemaRef ds:uri="http://schemas.microsoft.com/office/infopath/2007/PartnerControls"/>
    <ds:schemaRef ds:uri="77a3b709-30ce-4bf2-9cbd-607fd60e0ad0"/>
    <ds:schemaRef ds:uri="4f98422d-0cac-4233-8ce9-d790a5bd64d2"/>
  </ds:schemaRefs>
</ds:datastoreItem>
</file>

<file path=customXml/itemProps2.xml><?xml version="1.0" encoding="utf-8"?>
<ds:datastoreItem xmlns:ds="http://schemas.openxmlformats.org/officeDocument/2006/customXml" ds:itemID="{A1188814-010F-45A5-964E-78E15C75EC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98422d-0cac-4233-8ce9-d790a5bd64d2"/>
    <ds:schemaRef ds:uri="77a3b709-30ce-4bf2-9cbd-607fd60e0a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649203-3FDE-4100-84E4-CE6D6B04F6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681</Words>
  <Characters>4020</Characters>
  <Application>Microsoft Office Word</Application>
  <DocSecurity>4</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4692</CharactersWithSpaces>
  <SharedDoc>false</SharedDoc>
  <HLinks>
    <vt:vector size="42" baseType="variant">
      <vt:variant>
        <vt:i4>6946852</vt:i4>
      </vt:variant>
      <vt:variant>
        <vt:i4>18</vt:i4>
      </vt:variant>
      <vt:variant>
        <vt:i4>0</vt:i4>
      </vt:variant>
      <vt:variant>
        <vt:i4>5</vt:i4>
      </vt:variant>
      <vt:variant>
        <vt:lpwstr>http://www.facebook.com/</vt:lpwstr>
      </vt:variant>
      <vt:variant>
        <vt:lpwstr>%21/pages/Valtice-Czech-Republic/Narodni-vinarske-centrum-Salon-vin-CR/139106429452606</vt:lpwstr>
      </vt:variant>
      <vt:variant>
        <vt:i4>6750245</vt:i4>
      </vt:variant>
      <vt:variant>
        <vt:i4>15</vt:i4>
      </vt:variant>
      <vt:variant>
        <vt:i4>0</vt:i4>
      </vt:variant>
      <vt:variant>
        <vt:i4>5</vt:i4>
      </vt:variant>
      <vt:variant>
        <vt:lpwstr>http://www.salonvin.cz/</vt:lpwstr>
      </vt:variant>
      <vt:variant>
        <vt:lpwstr/>
      </vt:variant>
      <vt:variant>
        <vt:i4>7602302</vt:i4>
      </vt:variant>
      <vt:variant>
        <vt:i4>12</vt:i4>
      </vt:variant>
      <vt:variant>
        <vt:i4>0</vt:i4>
      </vt:variant>
      <vt:variant>
        <vt:i4>5</vt:i4>
      </vt:variant>
      <vt:variant>
        <vt:lpwstr>http://www.vinarskecentrum.cz/</vt:lpwstr>
      </vt:variant>
      <vt:variant>
        <vt:lpwstr/>
      </vt:variant>
      <vt:variant>
        <vt:i4>2490390</vt:i4>
      </vt:variant>
      <vt:variant>
        <vt:i4>9</vt:i4>
      </vt:variant>
      <vt:variant>
        <vt:i4>0</vt:i4>
      </vt:variant>
      <vt:variant>
        <vt:i4>5</vt:i4>
      </vt:variant>
      <vt:variant>
        <vt:lpwstr>mailto:kllara@vinograf.cz</vt:lpwstr>
      </vt:variant>
      <vt:variant>
        <vt:lpwstr/>
      </vt:variant>
      <vt:variant>
        <vt:i4>3342413</vt:i4>
      </vt:variant>
      <vt:variant>
        <vt:i4>6</vt:i4>
      </vt:variant>
      <vt:variant>
        <vt:i4>0</vt:i4>
      </vt:variant>
      <vt:variant>
        <vt:i4>5</vt:i4>
      </vt:variant>
      <vt:variant>
        <vt:lpwstr>mailto:dagmar.fialova@vinarskecentrum.cz</vt:lpwstr>
      </vt:variant>
      <vt:variant>
        <vt:lpwstr/>
      </vt:variant>
      <vt:variant>
        <vt:i4>1900632</vt:i4>
      </vt:variant>
      <vt:variant>
        <vt:i4>3</vt:i4>
      </vt:variant>
      <vt:variant>
        <vt:i4>0</vt:i4>
      </vt:variant>
      <vt:variant>
        <vt:i4>5</vt:i4>
      </vt:variant>
      <vt:variant>
        <vt:lpwstr>https://www.prowein.com/vis/v1/en/exhprofiles/GhNIg9CQTo6d5zeG3ujsPw</vt:lpwstr>
      </vt:variant>
      <vt:variant>
        <vt:lpwstr/>
      </vt:variant>
      <vt:variant>
        <vt:i4>6160400</vt:i4>
      </vt:variant>
      <vt:variant>
        <vt:i4>0</vt:i4>
      </vt:variant>
      <vt:variant>
        <vt:i4>0</vt:i4>
      </vt:variant>
      <vt:variant>
        <vt:i4>5</vt:i4>
      </vt:variant>
      <vt:variant>
        <vt:lpwstr>https://www.prowein.com/vis/v1/en/exhprofiles/8AQbci8uQr25t9cA5MOQBQ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 Vcelova</dc:creator>
  <cp:keywords/>
  <dc:description/>
  <cp:lastModifiedBy>Jana Královcová</cp:lastModifiedBy>
  <cp:revision>2</cp:revision>
  <dcterms:created xsi:type="dcterms:W3CDTF">2025-03-13T09:15:00Z</dcterms:created>
  <dcterms:modified xsi:type="dcterms:W3CDTF">2025-03-13T09:15:00Z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0x010100AEA7A75AC5F25E479C075B351ADA1C2E</vt:lpwstr>
  </property>
  <property fmtid="{D5CDD505-2E9C-101B-9397-08002B2CF9AE}" pid="3" name="MediaServiceImageTags">
    <vt:lpwstr/>
  </property>
</Properties>
</file>